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8" w:rsidRPr="00E34571" w:rsidRDefault="00EE2908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EE2908" w:rsidRPr="00E34571" w:rsidRDefault="00ED18E2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МАЛОАЛАБУХСКОГО </w:t>
      </w:r>
      <w:r w:rsidR="00EE2908" w:rsidRPr="00E34571">
        <w:rPr>
          <w:sz w:val="28"/>
          <w:szCs w:val="28"/>
        </w:rPr>
        <w:t>СЕЛЬСКОГО ПОСЕЛЕНИЯ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EE2908" w:rsidRPr="00E34571" w:rsidRDefault="00EE2908" w:rsidP="00E34571">
      <w:pPr>
        <w:ind w:firstLine="709"/>
        <w:jc w:val="both"/>
        <w:rPr>
          <w:sz w:val="28"/>
          <w:szCs w:val="28"/>
        </w:rPr>
      </w:pPr>
    </w:p>
    <w:p w:rsidR="00EE2908" w:rsidRPr="00E34571" w:rsidRDefault="00024F1B" w:rsidP="00B74FDD">
      <w:pPr>
        <w:jc w:val="both"/>
        <w:rPr>
          <w:sz w:val="28"/>
          <w:szCs w:val="28"/>
        </w:rPr>
      </w:pPr>
      <w:r>
        <w:rPr>
          <w:sz w:val="28"/>
          <w:szCs w:val="28"/>
        </w:rPr>
        <w:t>от 04</w:t>
      </w:r>
      <w:bookmarkStart w:id="0" w:name="_GoBack"/>
      <w:bookmarkEnd w:id="0"/>
      <w:r w:rsidR="00ED18E2">
        <w:rPr>
          <w:sz w:val="28"/>
          <w:szCs w:val="28"/>
        </w:rPr>
        <w:t>.12.</w:t>
      </w:r>
      <w:r w:rsidR="00EE2908" w:rsidRPr="00E34571">
        <w:rPr>
          <w:sz w:val="28"/>
          <w:szCs w:val="28"/>
        </w:rPr>
        <w:t xml:space="preserve"> 202</w:t>
      </w:r>
      <w:r w:rsidR="00085894">
        <w:rPr>
          <w:sz w:val="28"/>
          <w:szCs w:val="28"/>
        </w:rPr>
        <w:t>3</w:t>
      </w:r>
      <w:r w:rsidR="00ED18E2">
        <w:rPr>
          <w:sz w:val="28"/>
          <w:szCs w:val="28"/>
        </w:rPr>
        <w:t xml:space="preserve"> года № 66</w:t>
      </w:r>
      <w:r w:rsidR="00EE2908" w:rsidRPr="00E34571">
        <w:rPr>
          <w:sz w:val="28"/>
          <w:szCs w:val="28"/>
        </w:rPr>
        <w:t xml:space="preserve"> </w:t>
      </w:r>
    </w:p>
    <w:p w:rsidR="00EE2908" w:rsidRPr="00E34571" w:rsidRDefault="00ED18E2" w:rsidP="00B74FDD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</w:t>
      </w:r>
      <w:proofErr w:type="spellStart"/>
      <w:r>
        <w:rPr>
          <w:sz w:val="28"/>
          <w:szCs w:val="28"/>
        </w:rPr>
        <w:t>Алабухи</w:t>
      </w:r>
      <w:proofErr w:type="spellEnd"/>
      <w:r>
        <w:rPr>
          <w:sz w:val="28"/>
          <w:szCs w:val="28"/>
        </w:rPr>
        <w:t xml:space="preserve"> 1-е</w:t>
      </w: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186B63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</w:t>
      </w:r>
      <w:r w:rsidR="00ED18E2">
        <w:rPr>
          <w:sz w:val="28"/>
          <w:szCs w:val="28"/>
        </w:rPr>
        <w:t>ре благоустройства в Малоалабухском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 w:rsidR="00085894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sz w:val="28"/>
          <w:szCs w:val="28"/>
        </w:rPr>
        <w:t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34571">
        <w:rPr>
          <w:sz w:val="28"/>
          <w:szCs w:val="28"/>
        </w:rPr>
        <w:t xml:space="preserve">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о в л я е т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D18E2">
        <w:rPr>
          <w:sz w:val="28"/>
          <w:szCs w:val="28"/>
        </w:rPr>
        <w:t>Малоалабухском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 w:rsidR="00085894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ED18E2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 w:rsidR="00085894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года. </w:t>
      </w:r>
    </w:p>
    <w:p w:rsidR="00AF7D27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 w:rsidR="00AF7D27"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 w:rsidR="00AF7D27">
        <w:rPr>
          <w:sz w:val="28"/>
          <w:szCs w:val="28"/>
        </w:rPr>
        <w:t>.</w:t>
      </w:r>
    </w:p>
    <w:p w:rsidR="00AF7D27" w:rsidRPr="00E34571" w:rsidRDefault="00AF7D27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ED18E2" w:rsidRPr="00ED18E2">
        <w:rPr>
          <w:sz w:val="28"/>
          <w:szCs w:val="28"/>
        </w:rPr>
        <w:t xml:space="preserve"> </w:t>
      </w:r>
      <w:r w:rsidR="00ED18E2">
        <w:rPr>
          <w:sz w:val="28"/>
          <w:szCs w:val="28"/>
        </w:rPr>
        <w:t>Малоалабухского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E34571" w:rsidRPr="00E34571" w:rsidRDefault="00AF7D27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4571" w:rsidRPr="00E34571">
        <w:rPr>
          <w:sz w:val="28"/>
          <w:szCs w:val="28"/>
        </w:rPr>
        <w:t xml:space="preserve">. </w:t>
      </w:r>
      <w:proofErr w:type="gramStart"/>
      <w:r w:rsidR="00E34571" w:rsidRPr="00E34571">
        <w:rPr>
          <w:sz w:val="28"/>
          <w:szCs w:val="28"/>
        </w:rPr>
        <w:t>Контроль за</w:t>
      </w:r>
      <w:proofErr w:type="gramEnd"/>
      <w:r w:rsidR="00E34571"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43"/>
        <w:gridCol w:w="3229"/>
      </w:tblGrid>
      <w:tr w:rsidR="00E34571" w:rsidRPr="00E34571" w:rsidTr="00800E59">
        <w:tc>
          <w:tcPr>
            <w:tcW w:w="3284" w:type="dxa"/>
            <w:shd w:val="clear" w:color="auto" w:fill="auto"/>
          </w:tcPr>
          <w:p w:rsidR="00E34571" w:rsidRPr="00E34571" w:rsidRDefault="00186B63" w:rsidP="00186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34571"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34571" w:rsidRPr="00E34571" w:rsidRDefault="00E34571" w:rsidP="00E345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34571" w:rsidRPr="00E34571" w:rsidRDefault="00ED18E2" w:rsidP="00ED18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br w:type="page"/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E34571" w:rsidRPr="00E34571" w:rsidRDefault="00ED18E2" w:rsidP="00186B6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Малоалабухского</w:t>
      </w:r>
      <w:r w:rsidR="00E34571"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E34571" w:rsidRPr="00E34571" w:rsidRDefault="00E34571" w:rsidP="00186B63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ED18E2">
        <w:rPr>
          <w:sz w:val="28"/>
          <w:szCs w:val="28"/>
        </w:rPr>
        <w:t>01.12.</w:t>
      </w:r>
      <w:r w:rsidRPr="00E34571">
        <w:rPr>
          <w:sz w:val="28"/>
          <w:szCs w:val="28"/>
        </w:rPr>
        <w:t>202</w:t>
      </w:r>
      <w:r w:rsidR="00085894">
        <w:rPr>
          <w:sz w:val="28"/>
          <w:szCs w:val="28"/>
        </w:rPr>
        <w:t>3</w:t>
      </w:r>
      <w:r w:rsidR="00ED18E2">
        <w:rPr>
          <w:sz w:val="28"/>
          <w:szCs w:val="28"/>
        </w:rPr>
        <w:t xml:space="preserve"> г. № 66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186B6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D18E2">
        <w:rPr>
          <w:sz w:val="28"/>
          <w:szCs w:val="28"/>
        </w:rPr>
        <w:t>Малоалабухском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 w:rsidR="00085894">
        <w:rPr>
          <w:rFonts w:eastAsia="Calibri"/>
          <w:sz w:val="28"/>
          <w:szCs w:val="28"/>
          <w:lang w:eastAsia="en-US"/>
        </w:rPr>
        <w:t>4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D18E2">
        <w:rPr>
          <w:sz w:val="28"/>
          <w:szCs w:val="28"/>
        </w:rPr>
        <w:t>Малоалабухского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ED18E2">
        <w:rPr>
          <w:sz w:val="28"/>
          <w:szCs w:val="28"/>
        </w:rPr>
        <w:t>Малоалабухском</w:t>
      </w:r>
      <w:r w:rsidR="00ED18E2" w:rsidRPr="00E34571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ED18E2">
        <w:rPr>
          <w:sz w:val="28"/>
          <w:szCs w:val="28"/>
        </w:rPr>
        <w:t>Малоалабухского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ED18E2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E34571" w:rsidRPr="00E34571" w:rsidRDefault="00E34571" w:rsidP="00E3457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ED18E2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 w:rsidR="004A4DCE"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ED18E2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ED18E2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ED18E2">
        <w:rPr>
          <w:sz w:val="28"/>
          <w:szCs w:val="28"/>
        </w:rPr>
        <w:t>31.05.2012 года № 149</w:t>
      </w:r>
      <w:r w:rsidR="00ED18E2" w:rsidRPr="00E34571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ED18E2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</w:t>
      </w:r>
      <w:r w:rsidRPr="00E34571">
        <w:rPr>
          <w:sz w:val="28"/>
          <w:szCs w:val="28"/>
        </w:rPr>
        <w:lastRenderedPageBreak/>
        <w:t xml:space="preserve"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68138C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 w:rsidR="00085894">
        <w:rPr>
          <w:sz w:val="28"/>
          <w:szCs w:val="28"/>
        </w:rPr>
        <w:t>20</w:t>
      </w:r>
      <w:r w:rsidRPr="00E34571">
        <w:rPr>
          <w:sz w:val="28"/>
          <w:szCs w:val="28"/>
        </w:rPr>
        <w:t>-202</w:t>
      </w:r>
      <w:r w:rsidR="00085894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годы запланированы не были, внеплановые проверки не осуществлялись.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</w:t>
      </w:r>
      <w:r w:rsidR="00085894" w:rsidRPr="00085894">
        <w:rPr>
          <w:sz w:val="28"/>
          <w:szCs w:val="28"/>
        </w:rPr>
        <w:t xml:space="preserve"> </w:t>
      </w:r>
      <w:r w:rsidRPr="00085894">
        <w:rPr>
          <w:sz w:val="28"/>
          <w:szCs w:val="28"/>
        </w:rPr>
        <w:t>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E34571" w:rsidRPr="00E34571" w:rsidRDefault="00E34571" w:rsidP="00E345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085894">
        <w:rPr>
          <w:sz w:val="28"/>
          <w:szCs w:val="28"/>
        </w:rPr>
        <w:t>2</w:t>
      </w:r>
      <w:r w:rsidRPr="00E34571">
        <w:rPr>
          <w:sz w:val="28"/>
          <w:szCs w:val="28"/>
        </w:rPr>
        <w:t>-202</w:t>
      </w:r>
      <w:r w:rsidR="00085894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</w:t>
      </w:r>
      <w:r w:rsidRPr="00E34571">
        <w:rPr>
          <w:iCs/>
          <w:sz w:val="28"/>
          <w:szCs w:val="28"/>
        </w:rPr>
        <w:lastRenderedPageBreak/>
        <w:t>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085894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 (202</w:t>
      </w:r>
      <w:r w:rsidR="00085894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) году.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085894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 (202</w:t>
      </w:r>
      <w:r w:rsidR="00085894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III. Перечень профилактических мероприятий, сроки</w:t>
      </w: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(периодичность) их проведения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1) информирование;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2) консультирование;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6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3000"/>
        <w:gridCol w:w="2338"/>
        <w:gridCol w:w="2409"/>
        <w:gridCol w:w="2295"/>
      </w:tblGrid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№ </w:t>
            </w:r>
            <w:proofErr w:type="gramStart"/>
            <w:r w:rsidRPr="00E34571">
              <w:rPr>
                <w:sz w:val="28"/>
                <w:szCs w:val="28"/>
              </w:rPr>
              <w:t>п</w:t>
            </w:r>
            <w:proofErr w:type="gramEnd"/>
            <w:r w:rsidRPr="00E34571">
              <w:rPr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размещение на официальном сайте администрации сельского поселения в сети "Интернет" сведений, определенных ч. 3 ст. 46 Федерального закона N 248-ФЗ, </w:t>
            </w:r>
            <w:r w:rsidRPr="00E34571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контролируемыми лицами 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По мере необходимости </w:t>
            </w:r>
            <w:r w:rsidRPr="00E345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E34571">
              <w:rPr>
                <w:sz w:val="28"/>
                <w:szCs w:val="28"/>
              </w:rPr>
              <w:t xml:space="preserve">личного обращения, телефонной связи, электронной </w:t>
            </w:r>
            <w:r w:rsidRPr="00E34571">
              <w:rPr>
                <w:sz w:val="28"/>
                <w:szCs w:val="28"/>
              </w:rPr>
              <w:lastRenderedPageBreak/>
              <w:t xml:space="preserve">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34571">
                <w:rPr>
                  <w:sz w:val="28"/>
                  <w:szCs w:val="28"/>
                </w:rPr>
                <w:t>законом</w:t>
              </w:r>
            </w:hyperlink>
            <w:r w:rsidRPr="00E34571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контроля в соответствии с </w:t>
            </w:r>
            <w:r w:rsidRPr="00E34571">
              <w:rPr>
                <w:sz w:val="28"/>
                <w:szCs w:val="28"/>
              </w:rPr>
              <w:lastRenderedPageBreak/>
              <w:t>должностной инструкцией</w:t>
            </w:r>
          </w:p>
        </w:tc>
      </w:tr>
    </w:tbl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68138C">
        <w:rPr>
          <w:iCs/>
          <w:sz w:val="28"/>
          <w:szCs w:val="28"/>
        </w:rPr>
        <w:t>0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68138C">
        <w:rPr>
          <w:iCs/>
          <w:sz w:val="28"/>
          <w:szCs w:val="28"/>
        </w:rPr>
        <w:t>70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sectPr w:rsidR="00E34571" w:rsidRPr="00E34571" w:rsidSect="00AF7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E0A"/>
    <w:multiLevelType w:val="multilevel"/>
    <w:tmpl w:val="DD6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3FF0"/>
    <w:multiLevelType w:val="multilevel"/>
    <w:tmpl w:val="238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5"/>
    <w:rsid w:val="00000EEC"/>
    <w:rsid w:val="00024F1B"/>
    <w:rsid w:val="00085894"/>
    <w:rsid w:val="000B4EF4"/>
    <w:rsid w:val="000C2B02"/>
    <w:rsid w:val="000C782D"/>
    <w:rsid w:val="000E1F81"/>
    <w:rsid w:val="000E4F67"/>
    <w:rsid w:val="00152C5D"/>
    <w:rsid w:val="00186B63"/>
    <w:rsid w:val="00195EA4"/>
    <w:rsid w:val="002A1B8D"/>
    <w:rsid w:val="00394CAF"/>
    <w:rsid w:val="00403331"/>
    <w:rsid w:val="004A4DCE"/>
    <w:rsid w:val="004D64A7"/>
    <w:rsid w:val="005510BF"/>
    <w:rsid w:val="005550DE"/>
    <w:rsid w:val="00561A02"/>
    <w:rsid w:val="005A5574"/>
    <w:rsid w:val="005E1EE7"/>
    <w:rsid w:val="00640655"/>
    <w:rsid w:val="0068138C"/>
    <w:rsid w:val="006D5F2B"/>
    <w:rsid w:val="006E4829"/>
    <w:rsid w:val="00766A18"/>
    <w:rsid w:val="00790565"/>
    <w:rsid w:val="007A79C0"/>
    <w:rsid w:val="007B4027"/>
    <w:rsid w:val="00830A5B"/>
    <w:rsid w:val="008439A1"/>
    <w:rsid w:val="008D3B74"/>
    <w:rsid w:val="009B71C1"/>
    <w:rsid w:val="009C5F49"/>
    <w:rsid w:val="009F4A2B"/>
    <w:rsid w:val="00A13C3A"/>
    <w:rsid w:val="00AF3B61"/>
    <w:rsid w:val="00AF7D27"/>
    <w:rsid w:val="00B4671B"/>
    <w:rsid w:val="00B47740"/>
    <w:rsid w:val="00B74FDD"/>
    <w:rsid w:val="00B83C67"/>
    <w:rsid w:val="00BC166A"/>
    <w:rsid w:val="00C07060"/>
    <w:rsid w:val="00C07315"/>
    <w:rsid w:val="00C831AA"/>
    <w:rsid w:val="00CA4207"/>
    <w:rsid w:val="00CB6065"/>
    <w:rsid w:val="00D00A4A"/>
    <w:rsid w:val="00D136C6"/>
    <w:rsid w:val="00D3677F"/>
    <w:rsid w:val="00D61F2F"/>
    <w:rsid w:val="00DB5946"/>
    <w:rsid w:val="00DD0911"/>
    <w:rsid w:val="00DE517D"/>
    <w:rsid w:val="00DF6A5B"/>
    <w:rsid w:val="00E34571"/>
    <w:rsid w:val="00E63B91"/>
    <w:rsid w:val="00ED18E2"/>
    <w:rsid w:val="00EE2908"/>
    <w:rsid w:val="00F10E42"/>
    <w:rsid w:val="00F3092D"/>
    <w:rsid w:val="00F338B7"/>
    <w:rsid w:val="00F4050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19</cp:revision>
  <dcterms:created xsi:type="dcterms:W3CDTF">2022-09-13T08:03:00Z</dcterms:created>
  <dcterms:modified xsi:type="dcterms:W3CDTF">2023-12-01T05:46:00Z</dcterms:modified>
</cp:coreProperties>
</file>